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571A55E" w:rsidP="6571A55E" w:rsidRDefault="6571A55E" w14:paraId="7AB3C57E" w14:textId="668983D5">
      <w:pPr>
        <w:pStyle w:val="Normal"/>
      </w:pPr>
      <w:r w:rsidRPr="6571A55E" w:rsidR="6571A55E">
        <w:rPr>
          <w:rFonts w:ascii="Arial" w:hAnsi="Arial" w:eastAsia="Arial" w:cs="Arial"/>
          <w:noProof w:val="0"/>
          <w:sz w:val="30"/>
          <w:szCs w:val="30"/>
          <w:lang w:val="en-US"/>
        </w:rPr>
        <w:t>Activity - research how the local area has changed (both Newham and London) from the past until the present day. Think about transport, immigration, population, commerce and the size of the area.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4F92DD0E"/>
    <w:rsid w:val="6571A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DD0E"/>
  <w15:chartTrackingRefBased/>
  <w15:docId w15:val="{c3020759-af48-4eee-9929-fbe58cb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2020-04-02T12:01:27.3062475Z</dcterms:created>
  <dcterms:modified xsi:type="dcterms:W3CDTF">2020-04-02T12:01:48.1372502Z</dcterms:modified>
  <dc:creator>Sophie Healy</dc:creator>
  <lastModifiedBy>Sophie Healy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